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50E" w:rsidRPr="007F2513" w:rsidRDefault="00A8250E" w:rsidP="00A8250E">
      <w:pPr>
        <w:pStyle w:val="a3"/>
        <w:spacing w:beforeLines="50" w:before="156" w:beforeAutospacing="0" w:afterLines="50" w:after="156" w:afterAutospacing="0" w:line="360" w:lineRule="auto"/>
        <w:outlineLvl w:val="0"/>
        <w:rPr>
          <w:rFonts w:ascii="黑体" w:eastAsia="黑体" w:hAnsi="黑体"/>
          <w:b/>
          <w:sz w:val="32"/>
          <w:szCs w:val="32"/>
        </w:rPr>
      </w:pPr>
      <w:r w:rsidRPr="007F2513">
        <w:rPr>
          <w:rFonts w:ascii="黑体" w:eastAsia="黑体" w:hAnsi="黑体" w:hint="eastAsia"/>
          <w:b/>
          <w:sz w:val="32"/>
          <w:szCs w:val="32"/>
        </w:rPr>
        <w:t>附件1：</w:t>
      </w:r>
    </w:p>
    <w:p w:rsidR="00A8250E" w:rsidRPr="00956578" w:rsidRDefault="00A8250E" w:rsidP="00A8250E">
      <w:pPr>
        <w:pStyle w:val="a3"/>
        <w:spacing w:beforeLines="50" w:before="156" w:beforeAutospacing="0" w:afterLines="50" w:after="156" w:afterAutospacing="0" w:line="360" w:lineRule="auto"/>
        <w:ind w:firstLineChars="300" w:firstLine="964"/>
        <w:outlineLvl w:val="0"/>
        <w:rPr>
          <w:b/>
          <w:sz w:val="32"/>
          <w:szCs w:val="32"/>
        </w:rPr>
      </w:pPr>
      <w:bookmarkStart w:id="0" w:name="_GoBack"/>
      <w:r w:rsidRPr="00956578">
        <w:rPr>
          <w:rFonts w:hint="eastAsia"/>
          <w:b/>
          <w:sz w:val="32"/>
          <w:szCs w:val="32"/>
        </w:rPr>
        <w:t>重点区域重金属污染防治实施方案编制大纲</w:t>
      </w:r>
    </w:p>
    <w:bookmarkEnd w:id="0"/>
    <w:p w:rsidR="00A8250E" w:rsidRPr="002834FE" w:rsidRDefault="00A8250E" w:rsidP="00A8250E">
      <w:pPr>
        <w:pStyle w:val="a3"/>
        <w:spacing w:beforeLines="50" w:before="156" w:beforeAutospacing="0" w:afterLines="50" w:after="156" w:afterAutospacing="0" w:line="360" w:lineRule="auto"/>
        <w:ind w:left="720"/>
        <w:outlineLvl w:val="0"/>
        <w:rPr>
          <w:rFonts w:ascii="黑体" w:eastAsia="黑体" w:hAnsi="黑体"/>
          <w:b/>
          <w:sz w:val="32"/>
          <w:szCs w:val="32"/>
        </w:rPr>
      </w:pPr>
      <w:r w:rsidRPr="002834FE">
        <w:rPr>
          <w:rFonts w:ascii="黑体" w:eastAsia="黑体" w:hAnsi="黑体" w:hint="eastAsia"/>
          <w:b/>
          <w:sz w:val="32"/>
          <w:szCs w:val="32"/>
        </w:rPr>
        <w:t>一、总体要求</w:t>
      </w:r>
    </w:p>
    <w:p w:rsidR="00A8250E" w:rsidRPr="004439EC" w:rsidRDefault="00A8250E" w:rsidP="00A8250E">
      <w:pPr>
        <w:spacing w:line="360" w:lineRule="auto"/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4439EC">
        <w:rPr>
          <w:rFonts w:ascii="仿宋" w:eastAsia="仿宋" w:hAnsi="仿宋" w:hint="eastAsia"/>
          <w:sz w:val="32"/>
          <w:szCs w:val="32"/>
        </w:rPr>
        <w:t>各重点区域根据《规划》实施情况，按照《关于落实〈重金属污染综合防治“十二五”规划〉中期评估后续工作的通知》（</w:t>
      </w:r>
      <w:proofErr w:type="gramStart"/>
      <w:r w:rsidRPr="004439EC">
        <w:rPr>
          <w:rFonts w:ascii="仿宋" w:eastAsia="仿宋" w:hAnsi="仿宋" w:hint="eastAsia"/>
          <w:sz w:val="32"/>
          <w:szCs w:val="32"/>
        </w:rPr>
        <w:t>环办〔</w:t>
      </w:r>
      <w:r w:rsidRPr="004439EC">
        <w:rPr>
          <w:rFonts w:ascii="仿宋" w:eastAsia="仿宋" w:hAnsi="仿宋"/>
          <w:sz w:val="32"/>
          <w:szCs w:val="32"/>
        </w:rPr>
        <w:t>2015</w:t>
      </w:r>
      <w:r w:rsidRPr="004439EC">
        <w:rPr>
          <w:rFonts w:ascii="仿宋" w:eastAsia="仿宋" w:hAnsi="仿宋" w:hint="eastAsia"/>
          <w:sz w:val="32"/>
          <w:szCs w:val="32"/>
        </w:rPr>
        <w:t>〕</w:t>
      </w:r>
      <w:proofErr w:type="gramEnd"/>
      <w:r w:rsidRPr="004439EC">
        <w:rPr>
          <w:rFonts w:ascii="仿宋" w:eastAsia="仿宋" w:hAnsi="仿宋"/>
          <w:sz w:val="32"/>
          <w:szCs w:val="32"/>
        </w:rPr>
        <w:t>3</w:t>
      </w:r>
      <w:r w:rsidRPr="004439EC">
        <w:rPr>
          <w:rFonts w:ascii="仿宋" w:eastAsia="仿宋" w:hAnsi="仿宋" w:hint="eastAsia"/>
          <w:sz w:val="32"/>
          <w:szCs w:val="32"/>
        </w:rPr>
        <w:t>号）（以下简称《通知》）提出的相关要求，对</w:t>
      </w:r>
      <w:r w:rsidRPr="004439EC">
        <w:rPr>
          <w:rFonts w:ascii="仿宋" w:eastAsia="仿宋" w:hAnsi="仿宋"/>
          <w:sz w:val="32"/>
          <w:szCs w:val="32"/>
        </w:rPr>
        <w:t>2015-2017</w:t>
      </w:r>
      <w:r w:rsidRPr="004439EC">
        <w:rPr>
          <w:rFonts w:ascii="仿宋" w:eastAsia="仿宋" w:hAnsi="仿宋" w:hint="eastAsia"/>
          <w:sz w:val="32"/>
          <w:szCs w:val="32"/>
        </w:rPr>
        <w:t>年三年重金属污染防治工作进行总体设计，明确总体目标及年度实施目标、任务及项目等，编制重点区域重金属污染防治实施方案。实施方案作为重点区域</w:t>
      </w:r>
      <w:r w:rsidRPr="004439EC">
        <w:rPr>
          <w:rFonts w:ascii="仿宋" w:eastAsia="仿宋" w:hAnsi="仿宋"/>
          <w:sz w:val="32"/>
          <w:szCs w:val="32"/>
        </w:rPr>
        <w:t>2015-2017</w:t>
      </w:r>
      <w:r w:rsidRPr="004439EC">
        <w:rPr>
          <w:rFonts w:ascii="仿宋" w:eastAsia="仿宋" w:hAnsi="仿宋" w:hint="eastAsia"/>
          <w:sz w:val="32"/>
          <w:szCs w:val="32"/>
        </w:rPr>
        <w:t>年重金属污染防治专项资金申请、项目实施、监督检查及考核的主要依据。</w:t>
      </w:r>
    </w:p>
    <w:p w:rsidR="00A8250E" w:rsidRPr="004439EC" w:rsidRDefault="00A8250E" w:rsidP="00A8250E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4439EC">
        <w:rPr>
          <w:rFonts w:ascii="仿宋" w:eastAsia="仿宋" w:hAnsi="仿宋" w:hint="eastAsia"/>
          <w:sz w:val="32"/>
          <w:szCs w:val="32"/>
        </w:rPr>
        <w:t>实施方案的组织实施责任主体为重点区域所在地地市级人民政府。实施方案由地市级人民政府批准执行，实施过程</w:t>
      </w:r>
      <w:r>
        <w:rPr>
          <w:rFonts w:ascii="仿宋" w:eastAsia="仿宋" w:hAnsi="仿宋" w:hint="eastAsia"/>
          <w:sz w:val="32"/>
          <w:szCs w:val="32"/>
        </w:rPr>
        <w:t>中</w:t>
      </w:r>
      <w:r w:rsidRPr="004439EC">
        <w:rPr>
          <w:rFonts w:ascii="仿宋" w:eastAsia="仿宋" w:hAnsi="仿宋" w:hint="eastAsia"/>
          <w:sz w:val="32"/>
          <w:szCs w:val="32"/>
        </w:rPr>
        <w:t>需进行优化调整的，应及时履行相关报批手续。</w:t>
      </w:r>
    </w:p>
    <w:p w:rsidR="00A8250E" w:rsidRPr="004439EC" w:rsidRDefault="00A8250E" w:rsidP="00A8250E">
      <w:pPr>
        <w:pStyle w:val="a3"/>
        <w:spacing w:beforeLines="50" w:before="156" w:beforeAutospacing="0" w:afterLines="50" w:after="156" w:afterAutospacing="0" w:line="360" w:lineRule="auto"/>
        <w:ind w:firstLineChars="196" w:firstLine="630"/>
        <w:outlineLvl w:val="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二、</w:t>
      </w:r>
      <w:r w:rsidRPr="004439EC">
        <w:rPr>
          <w:rFonts w:ascii="仿宋" w:eastAsia="仿宋" w:hAnsi="仿宋" w:hint="eastAsia"/>
          <w:b/>
          <w:sz w:val="32"/>
          <w:szCs w:val="32"/>
        </w:rPr>
        <w:t>大纲主要内容及编写要求</w:t>
      </w:r>
    </w:p>
    <w:p w:rsidR="00A8250E" w:rsidRPr="002834FE" w:rsidRDefault="00A8250E" w:rsidP="00A8250E">
      <w:pPr>
        <w:ind w:firstLineChars="150" w:firstLine="480"/>
        <w:rPr>
          <w:rFonts w:ascii="仿宋" w:eastAsia="仿宋" w:hAnsi="仿宋"/>
          <w:sz w:val="32"/>
          <w:szCs w:val="32"/>
        </w:rPr>
      </w:pPr>
      <w:bookmarkStart w:id="1" w:name="_Toc351627328"/>
      <w:r w:rsidRPr="002834FE">
        <w:rPr>
          <w:rFonts w:ascii="仿宋" w:eastAsia="仿宋" w:hAnsi="仿宋" w:hint="eastAsia"/>
          <w:sz w:val="32"/>
          <w:szCs w:val="32"/>
        </w:rPr>
        <w:t>（一）重点区域重金属污染现状与问题</w:t>
      </w:r>
      <w:bookmarkEnd w:id="1"/>
    </w:p>
    <w:p w:rsidR="00A8250E" w:rsidRPr="002834FE" w:rsidRDefault="00A8250E" w:rsidP="00A825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2834FE">
        <w:rPr>
          <w:rFonts w:ascii="仿宋" w:eastAsia="仿宋" w:hAnsi="仿宋"/>
          <w:sz w:val="32"/>
          <w:szCs w:val="32"/>
        </w:rPr>
        <w:t>1</w:t>
      </w:r>
      <w:r w:rsidRPr="002834FE">
        <w:rPr>
          <w:rFonts w:ascii="仿宋" w:eastAsia="仿宋" w:hAnsi="仿宋" w:hint="eastAsia"/>
          <w:sz w:val="32"/>
          <w:szCs w:val="32"/>
        </w:rPr>
        <w:t>、区域概况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2、问题诊断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重金属污染现状主要包括</w:t>
      </w:r>
      <w:proofErr w:type="gramStart"/>
      <w:r w:rsidRPr="002834FE">
        <w:rPr>
          <w:rFonts w:ascii="仿宋" w:eastAsia="仿宋" w:hAnsi="仿宋" w:hint="eastAsia"/>
          <w:sz w:val="32"/>
          <w:szCs w:val="32"/>
        </w:rPr>
        <w:t>区域内涉重金属</w:t>
      </w:r>
      <w:proofErr w:type="gramEnd"/>
      <w:r w:rsidRPr="002834FE">
        <w:rPr>
          <w:rFonts w:ascii="仿宋" w:eastAsia="仿宋" w:hAnsi="仿宋" w:hint="eastAsia"/>
          <w:sz w:val="32"/>
          <w:szCs w:val="32"/>
        </w:rPr>
        <w:t>企业情况、污染物排放情况、重点企业达标排放情况、涉重金属环境质量情况、涉重金属污染</w:t>
      </w:r>
      <w:proofErr w:type="gramStart"/>
      <w:r w:rsidRPr="002834FE">
        <w:rPr>
          <w:rFonts w:ascii="仿宋" w:eastAsia="仿宋" w:hAnsi="仿宋" w:hint="eastAsia"/>
          <w:sz w:val="32"/>
          <w:szCs w:val="32"/>
        </w:rPr>
        <w:t>企业环</w:t>
      </w:r>
      <w:proofErr w:type="gramEnd"/>
      <w:r w:rsidRPr="002834FE">
        <w:rPr>
          <w:rFonts w:ascii="仿宋" w:eastAsia="仿宋" w:hAnsi="仿宋" w:hint="eastAsia"/>
          <w:sz w:val="32"/>
          <w:szCs w:val="32"/>
        </w:rPr>
        <w:t>评违规情况、风险防控及对生产</w:t>
      </w:r>
      <w:r w:rsidRPr="002834FE">
        <w:rPr>
          <w:rFonts w:ascii="仿宋" w:eastAsia="仿宋" w:hAnsi="仿宋" w:hint="eastAsia"/>
          <w:sz w:val="32"/>
          <w:szCs w:val="32"/>
        </w:rPr>
        <w:lastRenderedPageBreak/>
        <w:t>生活影响评估等方面。结合《规划》实施考核要求，说明主要差距及原因分析。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（二）工作基础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重金属污染防治相关制度建设、职责分工和协调机制、创新手段等情况；已开展的主要工作，</w:t>
      </w:r>
      <w:proofErr w:type="gramStart"/>
      <w:r w:rsidRPr="002834FE">
        <w:rPr>
          <w:rFonts w:ascii="仿宋" w:eastAsia="仿宋" w:hAnsi="仿宋" w:hint="eastAsia"/>
          <w:sz w:val="32"/>
          <w:szCs w:val="32"/>
        </w:rPr>
        <w:t>重金属污染物减排</w:t>
      </w:r>
      <w:proofErr w:type="gramEnd"/>
      <w:r w:rsidRPr="002834FE">
        <w:rPr>
          <w:rFonts w:ascii="仿宋" w:eastAsia="仿宋" w:hAnsi="仿宋" w:hint="eastAsia"/>
          <w:sz w:val="32"/>
          <w:szCs w:val="32"/>
        </w:rPr>
        <w:t>、风险防控和环境治理成效及经验总结等；中央及地方财政资金支持的项目及实施情况；近年《规划》实施考核情况；《通知》各项要求的落实情况等。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bookmarkStart w:id="2" w:name="_Toc351627329"/>
      <w:r w:rsidRPr="002834FE">
        <w:rPr>
          <w:rFonts w:ascii="仿宋" w:eastAsia="仿宋" w:hAnsi="仿宋" w:hint="eastAsia"/>
          <w:sz w:val="32"/>
          <w:szCs w:val="32"/>
        </w:rPr>
        <w:t>（三）防治目标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综合考虑涉重金属产能控制、削减排放、安全处置、风险防控等方面，以减量、防控、治理为导向，在查清现有重金属污染排放总量基础上，合理确定</w:t>
      </w:r>
      <w:r w:rsidRPr="002834FE">
        <w:rPr>
          <w:rFonts w:ascii="仿宋" w:eastAsia="仿宋" w:hAnsi="仿宋"/>
          <w:sz w:val="32"/>
          <w:szCs w:val="32"/>
        </w:rPr>
        <w:t>2015-2017</w:t>
      </w:r>
      <w:r w:rsidRPr="002834FE">
        <w:rPr>
          <w:rFonts w:ascii="仿宋" w:eastAsia="仿宋" w:hAnsi="仿宋" w:hint="eastAsia"/>
          <w:sz w:val="32"/>
          <w:szCs w:val="32"/>
        </w:rPr>
        <w:t>年的总体目标和年度目标，相关指标可量化、可考核。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（四）防治路线</w:t>
      </w:r>
    </w:p>
    <w:bookmarkEnd w:id="2"/>
    <w:p w:rsidR="00A8250E" w:rsidRPr="002834FE" w:rsidRDefault="00A8250E" w:rsidP="00A8250E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按照“控新治旧、综合防治、风险管控、质量改善”的原则，结合重点区域现状及问题，研究确定</w:t>
      </w:r>
      <w:r w:rsidRPr="002834FE">
        <w:rPr>
          <w:rFonts w:ascii="仿宋" w:eastAsia="仿宋" w:hAnsi="仿宋"/>
          <w:sz w:val="32"/>
          <w:szCs w:val="32"/>
        </w:rPr>
        <w:t>2015-2017</w:t>
      </w:r>
      <w:r w:rsidRPr="002834FE">
        <w:rPr>
          <w:rFonts w:ascii="仿宋" w:eastAsia="仿宋" w:hAnsi="仿宋" w:hint="eastAsia"/>
          <w:sz w:val="32"/>
          <w:szCs w:val="32"/>
        </w:rPr>
        <w:t>年重金属污染防治主要思路。防治思路应与“十二五”期间防治思路具有承接性，同时又能体现“十三五”期间重金属污染防治新要求。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/>
          <w:sz w:val="32"/>
          <w:szCs w:val="32"/>
        </w:rPr>
      </w:pPr>
      <w:bookmarkStart w:id="3" w:name="_Toc351627330"/>
      <w:r w:rsidRPr="002834FE">
        <w:rPr>
          <w:rFonts w:ascii="仿宋" w:eastAsia="仿宋" w:hAnsi="仿宋" w:hint="eastAsia"/>
          <w:sz w:val="32"/>
          <w:szCs w:val="32"/>
        </w:rPr>
        <w:t>（五）主要任务</w:t>
      </w:r>
      <w:bookmarkEnd w:id="3"/>
    </w:p>
    <w:p w:rsidR="00A8250E" w:rsidRPr="002834FE" w:rsidRDefault="00A8250E" w:rsidP="00A825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根据重金属污染防治主要思路，研究提出2015-2017年主要工作任务。主要任务设计包含但不局限于以下方面：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lastRenderedPageBreak/>
        <w:t>1、行业综合防控和全生命周期管理。淘汰落后产能，加大园区化发展力度，推动产业结构调整和转型升级；实施清洁材料替代和行业清洁生产管理；促进涉重金属行业污染治理设施升级，提高治污工艺水平，严控涉重金属污染物排放；加强涉重金属废物转移、安全处置、综合利用等全生命周期监管；开展重金属污染土壤治理等。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2、区域综合管理。制定和实施区域重金属</w:t>
      </w:r>
      <w:r>
        <w:rPr>
          <w:rFonts w:ascii="仿宋" w:eastAsia="仿宋" w:hAnsi="仿宋" w:hint="eastAsia"/>
          <w:sz w:val="32"/>
          <w:szCs w:val="32"/>
        </w:rPr>
        <w:t>污染综合防治</w:t>
      </w:r>
      <w:r w:rsidRPr="002834FE">
        <w:rPr>
          <w:rFonts w:ascii="仿宋" w:eastAsia="仿宋" w:hAnsi="仿宋" w:hint="eastAsia"/>
          <w:sz w:val="32"/>
          <w:szCs w:val="32"/>
        </w:rPr>
        <w:t>政策，推进区域环境综合治理。有序推进</w:t>
      </w:r>
      <w:r>
        <w:rPr>
          <w:rFonts w:ascii="仿宋" w:eastAsia="仿宋" w:hAnsi="仿宋" w:hint="eastAsia"/>
          <w:sz w:val="32"/>
          <w:szCs w:val="32"/>
        </w:rPr>
        <w:t>无主场地、流域等</w:t>
      </w:r>
      <w:r w:rsidRPr="002834FE">
        <w:rPr>
          <w:rFonts w:ascii="仿宋" w:eastAsia="仿宋" w:hAnsi="仿宋" w:hint="eastAsia"/>
          <w:sz w:val="32"/>
          <w:szCs w:val="32"/>
        </w:rPr>
        <w:t>重金属污染问题的解决，</w:t>
      </w:r>
      <w:r>
        <w:rPr>
          <w:rFonts w:ascii="仿宋" w:eastAsia="仿宋" w:hAnsi="仿宋" w:hint="eastAsia"/>
          <w:sz w:val="32"/>
          <w:szCs w:val="32"/>
        </w:rPr>
        <w:t>促进</w:t>
      </w:r>
      <w:r w:rsidRPr="002834FE">
        <w:rPr>
          <w:rFonts w:ascii="仿宋" w:eastAsia="仿宋" w:hAnsi="仿宋" w:hint="eastAsia"/>
          <w:sz w:val="32"/>
          <w:szCs w:val="32"/>
        </w:rPr>
        <w:t>重金属环境质量改善，保障民生安全。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3、风险</w:t>
      </w:r>
      <w:proofErr w:type="gramStart"/>
      <w:r w:rsidRPr="002834FE">
        <w:rPr>
          <w:rFonts w:ascii="仿宋" w:eastAsia="仿宋" w:hAnsi="仿宋" w:hint="eastAsia"/>
          <w:sz w:val="32"/>
          <w:szCs w:val="32"/>
        </w:rPr>
        <w:t>管控及责任</w:t>
      </w:r>
      <w:proofErr w:type="gramEnd"/>
      <w:r w:rsidRPr="002834FE">
        <w:rPr>
          <w:rFonts w:ascii="仿宋" w:eastAsia="仿宋" w:hAnsi="仿宋" w:hint="eastAsia"/>
          <w:sz w:val="32"/>
          <w:szCs w:val="32"/>
        </w:rPr>
        <w:t>机制。加强涉重金属企业风险管控；推进重金属污染环境健康风险评估和管理体系建设，强化责任追究制度，落实企业主体责任。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4、加强监管。建立完善重点区域重金属环境质量监测体系，加强环境监察执法，提高监管能力和水平；建立信息公开制度，强化公众监督与社会共治等。</w:t>
      </w:r>
    </w:p>
    <w:p w:rsidR="00A8250E" w:rsidRPr="002834FE" w:rsidRDefault="00A8250E" w:rsidP="00A8250E">
      <w:pPr>
        <w:rPr>
          <w:rFonts w:ascii="仿宋" w:eastAsia="仿宋" w:hAnsi="仿宋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主要任务应与“十二五”开展的主要工作有机衔接，应与2015-2017年污染防治思路、目标指标等具有对应关系，形成对防治目标的有效支撑；各项任务统筹安排，多途径共同推进区域重金属</w:t>
      </w:r>
      <w:r>
        <w:rPr>
          <w:rFonts w:ascii="仿宋" w:eastAsia="仿宋" w:hAnsi="仿宋" w:hint="eastAsia"/>
          <w:sz w:val="32"/>
          <w:szCs w:val="32"/>
        </w:rPr>
        <w:t>污染防治</w:t>
      </w:r>
      <w:r w:rsidRPr="002834FE">
        <w:rPr>
          <w:rFonts w:ascii="仿宋" w:eastAsia="仿宋" w:hAnsi="仿宋" w:hint="eastAsia"/>
          <w:sz w:val="32"/>
          <w:szCs w:val="32"/>
        </w:rPr>
        <w:t>；任务要落实责任部门，明确每项任务的牵头部门（单位）、参与部门（单位）以及执行时间要求等。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/>
          <w:sz w:val="32"/>
          <w:szCs w:val="32"/>
        </w:rPr>
      </w:pPr>
      <w:bookmarkStart w:id="4" w:name="_Toc351627331"/>
      <w:r w:rsidRPr="002834FE">
        <w:rPr>
          <w:rFonts w:ascii="仿宋" w:eastAsia="仿宋" w:hAnsi="仿宋" w:hint="eastAsia"/>
          <w:sz w:val="32"/>
          <w:szCs w:val="32"/>
        </w:rPr>
        <w:lastRenderedPageBreak/>
        <w:t>（六）项目安排与资金需求</w:t>
      </w:r>
      <w:bookmarkEnd w:id="4"/>
    </w:p>
    <w:p w:rsidR="00A8250E" w:rsidRPr="002834FE" w:rsidRDefault="00A8250E" w:rsidP="00A8250E">
      <w:pPr>
        <w:rPr>
          <w:rFonts w:ascii="仿宋" w:eastAsia="仿宋" w:hAnsi="仿宋"/>
          <w:sz w:val="32"/>
          <w:szCs w:val="32"/>
        </w:rPr>
      </w:pPr>
      <w:bookmarkStart w:id="5" w:name="_Toc351627333"/>
      <w:r w:rsidRPr="002834FE">
        <w:rPr>
          <w:rFonts w:ascii="仿宋" w:eastAsia="仿宋" w:hAnsi="仿宋" w:hint="eastAsia"/>
          <w:sz w:val="32"/>
          <w:szCs w:val="32"/>
        </w:rPr>
        <w:t>根据重金属污染防治目标和任务，有针对性地设计</w:t>
      </w:r>
      <w:r w:rsidRPr="002834FE">
        <w:rPr>
          <w:rFonts w:ascii="仿宋" w:eastAsia="仿宋" w:hAnsi="仿宋"/>
          <w:sz w:val="32"/>
          <w:szCs w:val="32"/>
        </w:rPr>
        <w:t>2015-2017</w:t>
      </w:r>
      <w:r w:rsidRPr="002834FE">
        <w:rPr>
          <w:rFonts w:ascii="仿宋" w:eastAsia="仿宋" w:hAnsi="仿宋" w:hint="eastAsia"/>
          <w:sz w:val="32"/>
          <w:szCs w:val="32"/>
        </w:rPr>
        <w:t>年实施项目，确定项目清单及实施计划，编制</w:t>
      </w:r>
      <w:r w:rsidRPr="002834FE">
        <w:rPr>
          <w:rFonts w:ascii="仿宋" w:eastAsia="仿宋" w:hAnsi="仿宋"/>
          <w:sz w:val="32"/>
          <w:szCs w:val="32"/>
        </w:rPr>
        <w:t>2015-2017</w:t>
      </w:r>
      <w:r w:rsidRPr="002834FE">
        <w:rPr>
          <w:rFonts w:ascii="仿宋" w:eastAsia="仿宋" w:hAnsi="仿宋" w:hint="eastAsia"/>
          <w:sz w:val="32"/>
          <w:szCs w:val="32"/>
        </w:rPr>
        <w:t>年实施项目清单（附表</w:t>
      </w:r>
      <w:r w:rsidRPr="002834FE">
        <w:rPr>
          <w:rFonts w:ascii="仿宋" w:eastAsia="仿宋" w:hAnsi="仿宋"/>
          <w:sz w:val="32"/>
          <w:szCs w:val="32"/>
        </w:rPr>
        <w:t>1</w:t>
      </w:r>
      <w:r w:rsidRPr="002834FE">
        <w:rPr>
          <w:rFonts w:ascii="仿宋" w:eastAsia="仿宋" w:hAnsi="仿宋" w:hint="eastAsia"/>
          <w:sz w:val="32"/>
          <w:szCs w:val="32"/>
        </w:rPr>
        <w:t>）和</w:t>
      </w:r>
      <w:r w:rsidRPr="002834FE">
        <w:rPr>
          <w:rFonts w:ascii="仿宋" w:eastAsia="仿宋" w:hAnsi="仿宋"/>
          <w:sz w:val="32"/>
          <w:szCs w:val="32"/>
        </w:rPr>
        <w:t>2015</w:t>
      </w:r>
      <w:r w:rsidRPr="002834FE">
        <w:rPr>
          <w:rFonts w:ascii="仿宋" w:eastAsia="仿宋" w:hAnsi="仿宋" w:hint="eastAsia"/>
          <w:sz w:val="32"/>
          <w:szCs w:val="32"/>
        </w:rPr>
        <w:t>年实施项目</w:t>
      </w:r>
      <w:r>
        <w:rPr>
          <w:rFonts w:ascii="仿宋" w:eastAsia="仿宋" w:hAnsi="仿宋" w:hint="eastAsia"/>
          <w:sz w:val="32"/>
          <w:szCs w:val="32"/>
        </w:rPr>
        <w:t>清单</w:t>
      </w:r>
      <w:r w:rsidRPr="002834FE">
        <w:rPr>
          <w:rFonts w:ascii="仿宋" w:eastAsia="仿宋" w:hAnsi="仿宋" w:hint="eastAsia"/>
          <w:sz w:val="32"/>
          <w:szCs w:val="32"/>
        </w:rPr>
        <w:t>（附表</w:t>
      </w:r>
      <w:r w:rsidRPr="002834FE">
        <w:rPr>
          <w:rFonts w:ascii="仿宋" w:eastAsia="仿宋" w:hAnsi="仿宋"/>
          <w:sz w:val="32"/>
          <w:szCs w:val="32"/>
        </w:rPr>
        <w:t>2</w:t>
      </w:r>
      <w:r w:rsidRPr="002834FE">
        <w:rPr>
          <w:rFonts w:ascii="仿宋" w:eastAsia="仿宋" w:hAnsi="仿宋" w:hint="eastAsia"/>
          <w:sz w:val="32"/>
          <w:szCs w:val="32"/>
        </w:rPr>
        <w:t>）。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计划实施的项目应</w:t>
      </w:r>
      <w:r>
        <w:rPr>
          <w:rFonts w:ascii="仿宋" w:eastAsia="仿宋" w:hAnsi="仿宋" w:hint="eastAsia"/>
          <w:sz w:val="32"/>
          <w:szCs w:val="32"/>
        </w:rPr>
        <w:t>从削减重金属污染物排放、开展涉重金属</w:t>
      </w:r>
      <w:r w:rsidRPr="002834FE">
        <w:rPr>
          <w:rFonts w:ascii="仿宋" w:eastAsia="仿宋" w:hAnsi="仿宋" w:hint="eastAsia"/>
          <w:sz w:val="32"/>
          <w:szCs w:val="32"/>
        </w:rPr>
        <w:t>园区集中整治、降低环境风险、推进污染场地调查评估与修复、改善环境质量、加强监管和监测能力建设、实施长效管理等方面，有效支撑重金属污染防治目标的实现。项目的必要性、前期基础条件、建设内容与规模、主要技术路线、绩效目标、资金筹措等情况应详细说明。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（七）组织实施</w:t>
      </w:r>
      <w:bookmarkEnd w:id="5"/>
      <w:r w:rsidRPr="002834FE">
        <w:rPr>
          <w:rFonts w:ascii="仿宋" w:eastAsia="仿宋" w:hAnsi="仿宋" w:hint="eastAsia"/>
          <w:sz w:val="32"/>
          <w:szCs w:val="32"/>
        </w:rPr>
        <w:t>保障</w:t>
      </w:r>
    </w:p>
    <w:p w:rsidR="00A8250E" w:rsidRPr="002834FE" w:rsidRDefault="00A8250E" w:rsidP="00A8250E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2834FE">
        <w:rPr>
          <w:rFonts w:ascii="仿宋" w:eastAsia="仿宋" w:hAnsi="仿宋" w:hint="eastAsia"/>
          <w:sz w:val="32"/>
          <w:szCs w:val="32"/>
        </w:rPr>
        <w:t>为保障</w:t>
      </w:r>
      <w:proofErr w:type="gramStart"/>
      <w:r w:rsidRPr="002834FE">
        <w:rPr>
          <w:rFonts w:ascii="仿宋" w:eastAsia="仿宋" w:hAnsi="仿宋" w:hint="eastAsia"/>
          <w:sz w:val="32"/>
          <w:szCs w:val="32"/>
        </w:rPr>
        <w:t>本重点</w:t>
      </w:r>
      <w:proofErr w:type="gramEnd"/>
      <w:r w:rsidRPr="002834FE">
        <w:rPr>
          <w:rFonts w:ascii="仿宋" w:eastAsia="仿宋" w:hAnsi="仿宋" w:hint="eastAsia"/>
          <w:sz w:val="32"/>
          <w:szCs w:val="32"/>
        </w:rPr>
        <w:t>区域实施方案的有效实施，</w:t>
      </w:r>
      <w:r>
        <w:rPr>
          <w:rFonts w:ascii="仿宋" w:eastAsia="仿宋" w:hAnsi="仿宋" w:hint="eastAsia"/>
          <w:sz w:val="32"/>
          <w:szCs w:val="32"/>
        </w:rPr>
        <w:t>应明确</w:t>
      </w:r>
      <w:r w:rsidRPr="002834FE">
        <w:rPr>
          <w:rFonts w:ascii="仿宋" w:eastAsia="仿宋" w:hAnsi="仿宋" w:hint="eastAsia"/>
          <w:sz w:val="32"/>
          <w:szCs w:val="32"/>
        </w:rPr>
        <w:t>实施方案的组织保障、任务分工、制度建设、资金投入、监督检查和绩效评价等内容。</w:t>
      </w:r>
    </w:p>
    <w:p w:rsidR="00A8250E" w:rsidRPr="002834FE" w:rsidRDefault="00A8250E" w:rsidP="00A8250E">
      <w:pPr>
        <w:sectPr w:rsidR="00A8250E" w:rsidRPr="002834FE" w:rsidSect="002F7E61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A8250E" w:rsidRPr="004439EC" w:rsidRDefault="00A8250E" w:rsidP="00A8250E">
      <w:pPr>
        <w:spacing w:line="360" w:lineRule="auto"/>
        <w:rPr>
          <w:rFonts w:ascii="仿宋" w:eastAsia="仿宋" w:hAnsi="仿宋" w:cs="宋体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lastRenderedPageBreak/>
        <w:t>附表</w:t>
      </w:r>
      <w:r w:rsidRPr="004439EC">
        <w:rPr>
          <w:rFonts w:ascii="仿宋" w:eastAsia="仿宋" w:hAnsi="仿宋" w:cs="宋体"/>
          <w:color w:val="000000"/>
          <w:kern w:val="0"/>
          <w:sz w:val="32"/>
          <w:szCs w:val="32"/>
        </w:rPr>
        <w:t>1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：</w:t>
      </w:r>
    </w:p>
    <w:p w:rsidR="00A8250E" w:rsidRPr="006B7976" w:rsidRDefault="00A8250E" w:rsidP="00A8250E">
      <w:pPr>
        <w:spacing w:line="360" w:lineRule="auto"/>
        <w:jc w:val="center"/>
        <w:rPr>
          <w:rFonts w:ascii="宋体" w:hAnsi="宋体" w:cs="宋体" w:hint="eastAsia"/>
          <w:b/>
          <w:color w:val="000000"/>
          <w:kern w:val="0"/>
          <w:sz w:val="36"/>
          <w:szCs w:val="36"/>
        </w:rPr>
      </w:pPr>
      <w:r w:rsidRPr="006B7976">
        <w:rPr>
          <w:rFonts w:ascii="宋体" w:hAnsi="宋体" w:cs="宋体"/>
          <w:b/>
          <w:color w:val="000000"/>
          <w:kern w:val="0"/>
          <w:sz w:val="36"/>
          <w:szCs w:val="36"/>
        </w:rPr>
        <w:t>2015-2017</w:t>
      </w:r>
      <w:r w:rsidRPr="006B7976">
        <w:rPr>
          <w:rFonts w:ascii="宋体" w:hAnsi="宋体" w:cs="宋体" w:hint="eastAsia"/>
          <w:b/>
          <w:color w:val="000000"/>
          <w:kern w:val="0"/>
          <w:sz w:val="36"/>
          <w:szCs w:val="36"/>
        </w:rPr>
        <w:t>年计划实施项目清单</w:t>
      </w:r>
    </w:p>
    <w:p w:rsidR="00A8250E" w:rsidRPr="006B7976" w:rsidRDefault="00A8250E" w:rsidP="00A8250E">
      <w:pPr>
        <w:spacing w:line="360" w:lineRule="auto"/>
        <w:jc w:val="center"/>
        <w:rPr>
          <w:rFonts w:ascii="宋体" w:hAnsi="宋体" w:cs="宋体"/>
          <w:color w:val="000000"/>
          <w:kern w:val="0"/>
          <w:sz w:val="36"/>
          <w:szCs w:val="36"/>
        </w:rPr>
      </w:pPr>
    </w:p>
    <w:tbl>
      <w:tblPr>
        <w:tblW w:w="4948" w:type="pct"/>
        <w:jc w:val="center"/>
        <w:tblLook w:val="00A0" w:firstRow="1" w:lastRow="0" w:firstColumn="1" w:lastColumn="0" w:noHBand="0" w:noVBand="0"/>
      </w:tblPr>
      <w:tblGrid>
        <w:gridCol w:w="753"/>
        <w:gridCol w:w="1030"/>
        <w:gridCol w:w="822"/>
        <w:gridCol w:w="965"/>
        <w:gridCol w:w="1145"/>
        <w:gridCol w:w="1361"/>
        <w:gridCol w:w="763"/>
        <w:gridCol w:w="763"/>
        <w:gridCol w:w="1010"/>
        <w:gridCol w:w="1156"/>
        <w:gridCol w:w="1585"/>
        <w:gridCol w:w="1153"/>
        <w:gridCol w:w="1521"/>
      </w:tblGrid>
      <w:tr w:rsidR="00A8250E" w:rsidRPr="007F2513" w:rsidTr="00F20B30">
        <w:trPr>
          <w:trHeight w:val="240"/>
          <w:jc w:val="center"/>
        </w:trPr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104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建设地点</w:t>
            </w:r>
          </w:p>
        </w:tc>
        <w:tc>
          <w:tcPr>
            <w:tcW w:w="4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建设规模与建设内容</w:t>
            </w:r>
          </w:p>
        </w:tc>
        <w:tc>
          <w:tcPr>
            <w:tcW w:w="2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项目单位</w:t>
            </w:r>
          </w:p>
        </w:tc>
        <w:tc>
          <w:tcPr>
            <w:tcW w:w="27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建设周期</w:t>
            </w:r>
          </w:p>
        </w:tc>
        <w:tc>
          <w:tcPr>
            <w:tcW w:w="174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总投资（单位：万元）</w:t>
            </w:r>
          </w:p>
        </w:tc>
        <w:tc>
          <w:tcPr>
            <w:tcW w:w="5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绩效目标</w:t>
            </w:r>
          </w:p>
        </w:tc>
      </w:tr>
      <w:tr w:rsidR="00A8250E" w:rsidRPr="007F2513" w:rsidTr="00F20B30">
        <w:trPr>
          <w:trHeight w:val="240"/>
          <w:jc w:val="center"/>
        </w:trPr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地市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区县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是否在重点区域</w:t>
            </w:r>
          </w:p>
        </w:tc>
        <w:tc>
          <w:tcPr>
            <w:tcW w:w="4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小计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申请中央资金</w:t>
            </w: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地方财政资金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企业或社会资金</w:t>
            </w:r>
          </w:p>
        </w:tc>
        <w:tc>
          <w:tcPr>
            <w:tcW w:w="5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8250E" w:rsidRPr="007F2513" w:rsidTr="00F20B30">
        <w:trPr>
          <w:trHeight w:val="240"/>
          <w:jc w:val="center"/>
        </w:trPr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项目</w:t>
            </w:r>
            <w:r w:rsidRPr="007F2513"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8250E" w:rsidRPr="007F2513" w:rsidTr="00F20B30">
        <w:trPr>
          <w:trHeight w:val="240"/>
          <w:jc w:val="center"/>
        </w:trPr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项目</w:t>
            </w:r>
            <w:r w:rsidRPr="007F2513"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8250E" w:rsidRPr="007F2513" w:rsidTr="00F20B30">
        <w:trPr>
          <w:trHeight w:val="240"/>
          <w:jc w:val="center"/>
        </w:trPr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…</w:t>
            </w:r>
          </w:p>
        </w:tc>
        <w:tc>
          <w:tcPr>
            <w:tcW w:w="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7F2513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…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7F2513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</w:tbl>
    <w:p w:rsidR="00A8250E" w:rsidRPr="007F2513" w:rsidRDefault="00A8250E" w:rsidP="00A8250E">
      <w:pPr>
        <w:spacing w:line="360" w:lineRule="auto"/>
        <w:rPr>
          <w:rFonts w:ascii="仿宋" w:eastAsia="仿宋" w:hAnsi="仿宋" w:cs="宋体" w:hint="eastAsia"/>
          <w:color w:val="000000"/>
          <w:kern w:val="0"/>
          <w:sz w:val="28"/>
          <w:szCs w:val="28"/>
        </w:rPr>
      </w:pPr>
    </w:p>
    <w:p w:rsidR="00A8250E" w:rsidRPr="007F2513" w:rsidRDefault="00A8250E" w:rsidP="00A8250E">
      <w:pPr>
        <w:spacing w:line="360" w:lineRule="auto"/>
        <w:rPr>
          <w:rFonts w:ascii="仿宋" w:eastAsia="仿宋" w:hAnsi="仿宋" w:cs="宋体" w:hint="eastAsia"/>
          <w:color w:val="000000"/>
          <w:kern w:val="0"/>
          <w:sz w:val="28"/>
          <w:szCs w:val="28"/>
        </w:rPr>
      </w:pPr>
    </w:p>
    <w:p w:rsidR="00A8250E" w:rsidRDefault="00A8250E" w:rsidP="00A8250E">
      <w:pPr>
        <w:spacing w:line="360" w:lineRule="auto"/>
        <w:rPr>
          <w:rFonts w:ascii="仿宋" w:eastAsia="仿宋" w:hAnsi="仿宋" w:cs="宋体" w:hint="eastAsia"/>
          <w:color w:val="000000"/>
          <w:kern w:val="0"/>
          <w:sz w:val="32"/>
          <w:szCs w:val="32"/>
        </w:rPr>
      </w:pPr>
    </w:p>
    <w:p w:rsidR="00A8250E" w:rsidRPr="004439EC" w:rsidRDefault="00A8250E" w:rsidP="00A8250E">
      <w:pPr>
        <w:spacing w:line="360" w:lineRule="auto"/>
        <w:rPr>
          <w:rFonts w:ascii="仿宋" w:eastAsia="仿宋" w:hAnsi="仿宋" w:cs="宋体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lastRenderedPageBreak/>
        <w:t>附表</w:t>
      </w:r>
      <w:r w:rsidRPr="004439EC">
        <w:rPr>
          <w:rFonts w:ascii="仿宋" w:eastAsia="仿宋" w:hAnsi="仿宋" w:cs="宋体"/>
          <w:color w:val="000000"/>
          <w:kern w:val="0"/>
          <w:sz w:val="32"/>
          <w:szCs w:val="32"/>
        </w:rPr>
        <w:t>2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：</w:t>
      </w:r>
    </w:p>
    <w:p w:rsidR="00A8250E" w:rsidRPr="006B7976" w:rsidRDefault="00A8250E" w:rsidP="00A8250E">
      <w:pPr>
        <w:spacing w:line="360" w:lineRule="auto"/>
        <w:jc w:val="center"/>
        <w:rPr>
          <w:rFonts w:ascii="宋体" w:hAnsi="宋体" w:cs="宋体" w:hint="eastAsia"/>
          <w:b/>
          <w:color w:val="000000"/>
          <w:kern w:val="0"/>
          <w:sz w:val="36"/>
          <w:szCs w:val="36"/>
        </w:rPr>
      </w:pPr>
      <w:r w:rsidRPr="006B7976">
        <w:rPr>
          <w:rFonts w:ascii="宋体" w:hAnsi="宋体" w:cs="宋体"/>
          <w:b/>
          <w:color w:val="000000"/>
          <w:kern w:val="0"/>
          <w:sz w:val="36"/>
          <w:szCs w:val="36"/>
        </w:rPr>
        <w:t>2015</w:t>
      </w:r>
      <w:r w:rsidRPr="006B7976">
        <w:rPr>
          <w:rFonts w:ascii="宋体" w:hAnsi="宋体" w:cs="宋体" w:hint="eastAsia"/>
          <w:b/>
          <w:color w:val="000000"/>
          <w:kern w:val="0"/>
          <w:sz w:val="36"/>
          <w:szCs w:val="36"/>
        </w:rPr>
        <w:t>年实施项目基本信息表</w:t>
      </w:r>
    </w:p>
    <w:p w:rsidR="00A8250E" w:rsidRPr="004439EC" w:rsidRDefault="00A8250E" w:rsidP="00A8250E">
      <w:pPr>
        <w:spacing w:line="360" w:lineRule="auto"/>
        <w:jc w:val="center"/>
        <w:rPr>
          <w:rFonts w:ascii="仿宋" w:eastAsia="仿宋" w:hAnsi="仿宋" w:cs="宋体"/>
          <w:color w:val="000000"/>
          <w:kern w:val="0"/>
          <w:sz w:val="32"/>
          <w:szCs w:val="32"/>
        </w:rPr>
      </w:pPr>
    </w:p>
    <w:tbl>
      <w:tblPr>
        <w:tblW w:w="5331" w:type="pct"/>
        <w:jc w:val="center"/>
        <w:tblLook w:val="00A0" w:firstRow="1" w:lastRow="0" w:firstColumn="1" w:lastColumn="0" w:noHBand="0" w:noVBand="0"/>
      </w:tblPr>
      <w:tblGrid>
        <w:gridCol w:w="802"/>
        <w:gridCol w:w="968"/>
        <w:gridCol w:w="826"/>
        <w:gridCol w:w="932"/>
        <w:gridCol w:w="1119"/>
        <w:gridCol w:w="1127"/>
        <w:gridCol w:w="810"/>
        <w:gridCol w:w="747"/>
        <w:gridCol w:w="1532"/>
        <w:gridCol w:w="695"/>
        <w:gridCol w:w="873"/>
        <w:gridCol w:w="955"/>
        <w:gridCol w:w="1139"/>
        <w:gridCol w:w="1405"/>
        <w:gridCol w:w="1182"/>
      </w:tblGrid>
      <w:tr w:rsidR="00A8250E" w:rsidRPr="006B7976" w:rsidTr="00F20B30">
        <w:trPr>
          <w:trHeight w:val="240"/>
          <w:tblHeader/>
          <w:jc w:val="center"/>
        </w:trPr>
        <w:tc>
          <w:tcPr>
            <w:tcW w:w="2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95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建设地点</w:t>
            </w:r>
          </w:p>
        </w:tc>
        <w:tc>
          <w:tcPr>
            <w:tcW w:w="3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建设规模与建设内容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项目单位</w:t>
            </w:r>
          </w:p>
        </w:tc>
        <w:tc>
          <w:tcPr>
            <w:tcW w:w="2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建设周期</w:t>
            </w:r>
          </w:p>
        </w:tc>
        <w:tc>
          <w:tcPr>
            <w:tcW w:w="5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目前实施进度</w:t>
            </w:r>
          </w:p>
        </w:tc>
        <w:tc>
          <w:tcPr>
            <w:tcW w:w="121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2015年资金需求（万元）</w:t>
            </w:r>
          </w:p>
        </w:tc>
        <w:tc>
          <w:tcPr>
            <w:tcW w:w="4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绩效目标</w:t>
            </w:r>
          </w:p>
        </w:tc>
        <w:tc>
          <w:tcPr>
            <w:tcW w:w="3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是否《规划》项目</w:t>
            </w:r>
          </w:p>
        </w:tc>
      </w:tr>
      <w:tr w:rsidR="00A8250E" w:rsidRPr="006B7976" w:rsidTr="00F20B30">
        <w:trPr>
          <w:trHeight w:val="240"/>
          <w:tblHeader/>
          <w:jc w:val="center"/>
        </w:trPr>
        <w:tc>
          <w:tcPr>
            <w:tcW w:w="2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地市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区县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是否在重点区域</w:t>
            </w:r>
          </w:p>
        </w:tc>
        <w:tc>
          <w:tcPr>
            <w:tcW w:w="3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4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小计</w:t>
            </w:r>
          </w:p>
        </w:tc>
        <w:tc>
          <w:tcPr>
            <w:tcW w:w="2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申请中央资金</w:t>
            </w: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地方财政资金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企业或社会资金</w:t>
            </w:r>
          </w:p>
        </w:tc>
        <w:tc>
          <w:tcPr>
            <w:tcW w:w="4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8250E" w:rsidRPr="006B7976" w:rsidTr="00F20B30">
        <w:trPr>
          <w:trHeight w:val="1264"/>
          <w:jc w:val="center"/>
        </w:trPr>
        <w:tc>
          <w:tcPr>
            <w:tcW w:w="2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项目</w:t>
            </w:r>
            <w:r w:rsidRPr="006B7976"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8250E" w:rsidRPr="006B7976" w:rsidTr="00F20B30">
        <w:trPr>
          <w:trHeight w:val="240"/>
          <w:jc w:val="center"/>
        </w:trPr>
        <w:tc>
          <w:tcPr>
            <w:tcW w:w="2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项目</w:t>
            </w:r>
            <w:r w:rsidRPr="006B7976"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A8250E" w:rsidRPr="006B7976" w:rsidTr="00F20B30">
        <w:trPr>
          <w:trHeight w:val="240"/>
          <w:jc w:val="center"/>
        </w:trPr>
        <w:tc>
          <w:tcPr>
            <w:tcW w:w="2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…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6B797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…</w:t>
            </w:r>
            <w:r w:rsidRPr="006B7976"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  <w:t>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250E" w:rsidRPr="006B7976" w:rsidRDefault="00A8250E" w:rsidP="00F20B3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</w:tbl>
    <w:p w:rsidR="00A8250E" w:rsidRPr="004439EC" w:rsidRDefault="00A8250E" w:rsidP="00A8250E">
      <w:pPr>
        <w:pStyle w:val="Default"/>
        <w:ind w:firstLine="600"/>
        <w:jc w:val="both"/>
        <w:rPr>
          <w:rFonts w:ascii="仿宋" w:eastAsia="仿宋" w:hAnsi="仿宋"/>
          <w:sz w:val="32"/>
          <w:szCs w:val="32"/>
        </w:rPr>
        <w:sectPr w:rsidR="00A8250E" w:rsidRPr="004439EC" w:rsidSect="00C846FF">
          <w:pgSz w:w="16838" w:h="11906" w:orient="landscape"/>
          <w:pgMar w:top="1797" w:right="1440" w:bottom="1797" w:left="1440" w:header="851" w:footer="992" w:gutter="0"/>
          <w:cols w:space="425"/>
          <w:docGrid w:type="linesAndChars" w:linePitch="312"/>
        </w:sectPr>
      </w:pPr>
    </w:p>
    <w:p w:rsidR="00992248" w:rsidRDefault="00992248"/>
    <w:sectPr w:rsidR="009922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50E"/>
    <w:rsid w:val="00992248"/>
    <w:rsid w:val="00A82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50E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8250E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paragraph" w:customStyle="1" w:styleId="Default">
    <w:name w:val="Default"/>
    <w:rsid w:val="00A8250E"/>
    <w:pPr>
      <w:widowControl w:val="0"/>
      <w:autoSpaceDE w:val="0"/>
      <w:autoSpaceDN w:val="0"/>
      <w:adjustRightInd w:val="0"/>
    </w:pPr>
    <w:rPr>
      <w:rFonts w:ascii="仿宋_GB2312" w:eastAsia="仿宋_GB2312" w:hAnsi="Calibri" w:cs="仿宋_GB2312"/>
      <w:color w:val="000000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50E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8250E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paragraph" w:customStyle="1" w:styleId="Default">
    <w:name w:val="Default"/>
    <w:rsid w:val="00A8250E"/>
    <w:pPr>
      <w:widowControl w:val="0"/>
      <w:autoSpaceDE w:val="0"/>
      <w:autoSpaceDN w:val="0"/>
      <w:adjustRightInd w:val="0"/>
    </w:pPr>
    <w:rPr>
      <w:rFonts w:ascii="仿宋_GB2312" w:eastAsia="仿宋_GB2312" w:hAnsi="Calibri" w:cs="仿宋_GB2312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311</Words>
  <Characters>1773</Characters>
  <Application>Microsoft Office Word</Application>
  <DocSecurity>0</DocSecurity>
  <Lines>14</Lines>
  <Paragraphs>4</Paragraphs>
  <ScaleCrop>false</ScaleCrop>
  <Company/>
  <LinksUpToDate>false</LinksUpToDate>
  <CharactersWithSpaces>2080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 Chen</dc:creator>
  <cp:lastModifiedBy>Chen Chen</cp:lastModifiedBy>
  <cp:revision>1</cp:revision>
  <dcterms:created xsi:type="dcterms:W3CDTF">2015-05-14T01:28:00Z</dcterms:created>
  <dcterms:modified xsi:type="dcterms:W3CDTF">2015-05-14T01:29:00Z</dcterms:modified>
</cp:coreProperties>
</file>